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 w:line="259" w:lineRule="exact"/>
        <w:rPr>
          <w:sz w:val="24"/>
          <w:szCs w:val="24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Планируемые результаты изучения предмета</w:t>
      </w:r>
    </w:p>
    <w:p>
      <w:pPr>
        <w:spacing w:after="0" w:line="304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32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53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Предметные результаты</w:t>
            </w: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42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5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получит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 для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формирования</w:t>
            </w: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1.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Широка страна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Слушание музыки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реализовывать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способностью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осознание своей этнической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моя родная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узнавать изученные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творческий потенциал,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 цели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национальной принадлежности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собственные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задачи учебной деятельности,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целостного,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2.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Хоровая планета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 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творческие замыслы 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поиска средств ее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социально-ориентированного взгляда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называет имена их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видах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осуществления в процессе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 мир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3.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Мир оркестра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авторов.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освоения музыкальной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уважительного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уметь определять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 (в пении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культуре других народов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4.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Музыкальная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 музыкального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интерпретации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освоение способов решения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эстетических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грамота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произведения, его образ,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музыки, игре на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проблем творческого характера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потребностей, ценностей и чувств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отдельные элементы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детских и других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поискового характера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творческой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5.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Формы и жанры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музыкального языка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музыкальных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учебной, музыкально-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активности и познавательного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 музыке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инструментах,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исполнительской деятельности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интереса при решении учебных задач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интонации в музыке,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умения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развитие этических чувств,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6.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Я – артист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знает о различных типах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пластическом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планировать, контролировать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доброжелательности и эмоционально-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интонаций, средствах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движении 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 учебные действия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нравственной отзывчивости,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0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музыкальной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импровизации);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понимания и сопереживания чувствам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6"/>
        </w:trPr>
        <w:tc>
          <w:tcPr>
            <w:tcW w:w="32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7.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4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Музыкально-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32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выразительности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организовывать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 и условиями ее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других людей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9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театрализованное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культурный досуг,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развитие навыков сотрудничества со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9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представление</w:t>
            </w: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инструментах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самостоятельную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освоение начальных форм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взрослыми и сверстниками в разных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9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симфонического,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познавательной и личностной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социальных ситуациях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камерного, духового,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творческую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рефлексии в процессе освоения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формирование установки на наличие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эстрадного, джазового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деятельность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музыкальной культуры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мотивации к бережному отношению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оркестров, оркестра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использовать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видах деятельности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культурным и духовным ценностям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русских народных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систему графических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использование знаково-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инструментов.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знаков для ориентации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символических средств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знать особенности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нотном письме при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представления информации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тембрового звучания</w:t>
            </w:r>
          </w:p>
        </w:tc>
        <w:tc>
          <w:tcPr>
            <w:tcW w:w="2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пении простейших</w:t>
            </w: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освоения музыкальной</w:t>
            </w:r>
          </w:p>
        </w:tc>
        <w:tc>
          <w:tcPr>
            <w:tcW w:w="4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-2080260</wp:posOffset>
                </wp:positionV>
                <wp:extent cx="12065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260.55pt;margin-top:-163.7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-2080260</wp:posOffset>
                </wp:positionV>
                <wp:extent cx="12700" cy="1206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390.6pt;margin-top:-163.7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7228840</wp:posOffset>
                </wp:positionH>
                <wp:positionV relativeFrom="paragraph">
                  <wp:posOffset>-2080260</wp:posOffset>
                </wp:positionV>
                <wp:extent cx="12700" cy="1206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8" style="position:absolute;margin-left:569.2pt;margin-top:-163.7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9917430</wp:posOffset>
                </wp:positionH>
                <wp:positionV relativeFrom="paragraph">
                  <wp:posOffset>-2080260</wp:posOffset>
                </wp:positionV>
                <wp:extent cx="12700" cy="1206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9" style="position:absolute;margin-left:780.9pt;margin-top:-163.7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1440" w:right="598" w:bottom="401" w:gutter="0" w:footer="0" w:header="0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10298430</wp:posOffset>
                </wp:positionH>
                <wp:positionV relativeFrom="page">
                  <wp:posOffset>1077595</wp:posOffset>
                </wp:positionV>
                <wp:extent cx="12700" cy="1206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" o:spid="_x0000_s1030" style="position:absolute;margin-left:810.9pt;margin-top:84.8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4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певческих</w:t>
            </w:r>
          </w:p>
        </w:tc>
        <w:tc>
          <w:tcPr>
            <w:tcW w:w="2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мелодий;</w:t>
            </w: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грамоты</w:t>
            </w:r>
          </w:p>
        </w:tc>
        <w:tc>
          <w:tcPr>
            <w:tcW w:w="42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голосов (детских,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владеть певческим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умение оценивать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женских, мужских),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голосом как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 разных видов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хоров (детских,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инструментом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искусства, овладев логическими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женских, мужских,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духовного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действиями сравнения, анализа,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смешанных,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самовыражения 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обобщения в процессе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представления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участвовать 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интонационно-образного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народной 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коллективной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анализа музыкальных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профессиональной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и других видов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(композиторской)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 при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музыкально-творческой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музыке; произведениях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воплощении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симфонического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заинтересовавших его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готовность к учебному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оркестра и оркестра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музыкальных образов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сотрудничеству (общение,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русских народных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проявлять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взаимодействие) со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инструментов.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 в выборе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 при решении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представления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образцов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музыкально-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выразительных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профессионального 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творческих задач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возможностях 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использование различных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особенностях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поэтического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поиска, сбора,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музыкальных форм: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творчества народов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передачи информации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иметь слуховой багаж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мира;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 прослушанных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оказывать помощь в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коммуникативными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народной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организации и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познавательными задачами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музыки, отечественной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проведении школьных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технологиями учебного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зарубежной классики.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культурно-массовых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предмета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уметь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мероприятий;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фиксировать, записывать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импровизировать под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представлять широкой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цифровой форме звуки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музыку с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публике результаты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готовить свое выступление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использованием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выступать с аудио-, видео-,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танцевальных,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графическим сопровождением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маршеобразных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логическими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движений,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 (пение,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действиями сравнения, анализа,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пластического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музицирование,</w:t>
            </w: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обобщения, установления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4"/>
        </w:trPr>
        <w:tc>
          <w:tcPr>
            <w:tcW w:w="2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интонирования.</w:t>
            </w:r>
          </w:p>
        </w:tc>
        <w:tc>
          <w:tcPr>
            <w:tcW w:w="2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драматизация и др.);</w:t>
            </w: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аналогий и причинно-</w:t>
            </w:r>
          </w:p>
        </w:tc>
        <w:tc>
          <w:tcPr>
            <w:tcW w:w="4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9917430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" o:spid="_x0000_s1031" style="position:absolute;margin-left:780.9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1440" w:right="598" w:bottom="235" w:gutter="0" w:footer="0" w:header="0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10298430</wp:posOffset>
                </wp:positionH>
                <wp:positionV relativeFrom="page">
                  <wp:posOffset>1077595</wp:posOffset>
                </wp:positionV>
                <wp:extent cx="12700" cy="12065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" o:spid="_x0000_s1032" style="position:absolute;margin-left:810.9pt;margin-top:84.8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0"/>
        </w:trPr>
        <w:tc>
          <w:tcPr>
            <w:tcW w:w="24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Хоровое пение</w:t>
            </w:r>
          </w:p>
        </w:tc>
        <w:tc>
          <w:tcPr>
            <w:tcW w:w="2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следственных связей,</w:t>
            </w:r>
          </w:p>
        </w:tc>
        <w:tc>
          <w:tcPr>
            <w:tcW w:w="42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знать слова и мелодию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построения рассуждений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Гимна Российской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слушания и освоения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Федерации 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музыкальных произведений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Республики Татарстан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жанров и форм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грамотно 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излагать свое мнение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 исполнять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аргументировать свою точку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песни с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зрения и оценку событий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сопровождением и без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совместной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сопровождения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 и коллективной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знать о способах 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хоровой и инструментальной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приемах выразительного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музыкального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овладение базовыми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интонирования.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предметными и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-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соблюдать при пении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межпредметными понятиями,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певческую установку.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отражающими существенные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Использует в процессе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связи отношения между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пения правильное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объектами и процессами, в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певческое дыхание.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привлечения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осознанно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интегративных форм освоения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употреблять твердую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учебного предмета «Музыка»</w:t>
            </w: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атаку в зависимости от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образного строя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исполняемой песни.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ясно выговаривать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 песни, поет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гласные округленным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звуком, отчетливо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произносит согласные;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исполнять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одноголосные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произведения, а также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4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произведения с</w:t>
            </w:r>
          </w:p>
        </w:tc>
        <w:tc>
          <w:tcPr>
            <w:tcW w:w="2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4"/>
        </w:trPr>
        <w:tc>
          <w:tcPr>
            <w:tcW w:w="24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элементами</w:t>
            </w:r>
          </w:p>
        </w:tc>
        <w:tc>
          <w:tcPr>
            <w:tcW w:w="2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9917430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33" style="position:absolute;margin-left:780.9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1440" w:right="598" w:bottom="235" w:gutter="0" w:footer="0" w:header="0"/>
        </w:sectPr>
      </w:pPr>
    </w:p>
    <w:p>
      <w:pPr>
        <w:spacing w:after="0" w:line="262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1083310</wp:posOffset>
                </wp:positionV>
                <wp:extent cx="9916160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6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85.3pt" to="811.15pt,85.3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10298430</wp:posOffset>
                </wp:positionH>
                <wp:positionV relativeFrom="page">
                  <wp:posOffset>1077595</wp:posOffset>
                </wp:positionV>
                <wp:extent cx="12700" cy="1206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" o:spid="_x0000_s1035" style="position:absolute;margin-left:810.9pt;margin-top:84.8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388620</wp:posOffset>
                </wp:positionH>
                <wp:positionV relativeFrom="page">
                  <wp:posOffset>1080770</wp:posOffset>
                </wp:positionV>
                <wp:extent cx="0" cy="597154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1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6pt,85.1pt" to="30.6pt,555.3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1936750</wp:posOffset>
                </wp:positionH>
                <wp:positionV relativeFrom="page">
                  <wp:posOffset>1080770</wp:posOffset>
                </wp:positionV>
                <wp:extent cx="0" cy="597154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1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2.5pt,85.1pt" to="152.5pt,555.3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3696335</wp:posOffset>
                </wp:positionH>
                <wp:positionV relativeFrom="page">
                  <wp:posOffset>1080770</wp:posOffset>
                </wp:positionV>
                <wp:extent cx="0" cy="597154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1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1.05pt,85.1pt" to="291.05pt,555.3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5347970</wp:posOffset>
                </wp:positionH>
                <wp:positionV relativeFrom="page">
                  <wp:posOffset>1080770</wp:posOffset>
                </wp:positionV>
                <wp:extent cx="0" cy="597154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1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1.1pt,85.1pt" to="421.1pt,555.3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7616190</wp:posOffset>
                </wp:positionH>
                <wp:positionV relativeFrom="page">
                  <wp:posOffset>1080770</wp:posOffset>
                </wp:positionV>
                <wp:extent cx="0" cy="597154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715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99.7pt,85.1pt" to="599.7pt,555.3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10304780</wp:posOffset>
                </wp:positionH>
                <wp:positionV relativeFrom="page">
                  <wp:posOffset>1086485</wp:posOffset>
                </wp:positionV>
                <wp:extent cx="0" cy="596011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9601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1.4pt,85.55pt" to="811.4pt,554.8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двухголосия.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Игра в детском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инструментальном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оркестре (ансамбле)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jc w:val="both"/>
        <w:ind w:left="1720" w:right="9738" w:hanging="1"/>
        <w:spacing w:after="0" w:line="249" w:lineRule="auto"/>
        <w:tabs>
          <w:tab w:leader="none" w:pos="1859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иметь первоначальные навыки игры в ансамбле</w:t>
      </w:r>
    </w:p>
    <w:p>
      <w:pPr>
        <w:ind w:left="1720"/>
        <w:spacing w:after="0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 дуэте, трио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</w:p>
    <w:p>
      <w:pPr>
        <w:ind w:left="1720" w:right="10338"/>
        <w:spacing w:after="0" w:line="249" w:lineRule="auto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(простейшее двух-трехголосие).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</w:pPr>
    </w:p>
    <w:p>
      <w:pPr>
        <w:ind w:left="1720" w:right="9718" w:hanging="1"/>
        <w:spacing w:after="0" w:line="250" w:lineRule="auto"/>
        <w:tabs>
          <w:tab w:leader="none" w:pos="1859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владеть основами игры в детском оркестре, инструментальном ансамбле.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20" w:right="9818"/>
        <w:spacing w:after="0" w:line="234" w:lineRule="auto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Основы музыкальной грамоты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20" w:right="10018" w:firstLine="103"/>
        <w:spacing w:after="0" w:line="237" w:lineRule="auto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Мелодия.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Типы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мелодического движения. Подбор по слуху попевок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820"/>
        <w:spacing w:after="0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Метроритм.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20" w:right="9898"/>
        <w:spacing w:after="0" w:line="238" w:lineRule="auto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Сочетание восьмых, четвертных и половинных длительностей, пауз в ритмических упражнениях, ритмических рисунках исполняемых песен,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jc w:val="both"/>
        <w:ind w:left="1720" w:right="10078" w:firstLine="103"/>
        <w:spacing w:after="0" w:line="249" w:lineRule="auto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Лад: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мажор,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минор;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тональность, тоника.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1720" w:right="9678" w:firstLine="103"/>
        <w:spacing w:after="0" w:line="237" w:lineRule="auto"/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Нотная грамота.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пение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 нотам выученных по слуху простейших попевок(двухступенных,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-528320</wp:posOffset>
                </wp:positionH>
                <wp:positionV relativeFrom="paragraph">
                  <wp:posOffset>10160</wp:posOffset>
                </wp:positionV>
                <wp:extent cx="9915525" cy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5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1.5999pt,0.8pt" to="739.15pt,0.8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9384030</wp:posOffset>
                </wp:positionH>
                <wp:positionV relativeFrom="paragraph">
                  <wp:posOffset>3810</wp:posOffset>
                </wp:positionV>
                <wp:extent cx="12700" cy="1270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" o:spid="_x0000_s1043" style="position:absolute;margin-left:738.9pt;margin-top:0.3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3958"/>
          </w:cols>
          <w:pgMar w:left="1440" w:top="1440" w:right="1440" w:bottom="256" w:gutter="0" w:footer="0" w:header="0"/>
        </w:sectPr>
      </w:pPr>
    </w:p>
    <w:p>
      <w:pPr>
        <w:spacing w:after="0" w:line="262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1083310</wp:posOffset>
                </wp:positionV>
                <wp:extent cx="9916160" cy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6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35pt,85.3pt" to="811.15pt,85.3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10298430</wp:posOffset>
                </wp:positionH>
                <wp:positionV relativeFrom="page">
                  <wp:posOffset>1077595</wp:posOffset>
                </wp:positionV>
                <wp:extent cx="12700" cy="12065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" o:spid="_x0000_s1045" style="position:absolute;margin-left:810.9pt;margin-top:84.8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388620</wp:posOffset>
                </wp:positionH>
                <wp:positionV relativeFrom="page">
                  <wp:posOffset>1080770</wp:posOffset>
                </wp:positionV>
                <wp:extent cx="0" cy="2943225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943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.6pt,85.1pt" to="30.6pt,316.8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1936750</wp:posOffset>
                </wp:positionH>
                <wp:positionV relativeFrom="page">
                  <wp:posOffset>1080770</wp:posOffset>
                </wp:positionV>
                <wp:extent cx="0" cy="2943225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943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2.5pt,85.1pt" to="152.5pt,316.8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3696335</wp:posOffset>
                </wp:positionH>
                <wp:positionV relativeFrom="page">
                  <wp:posOffset>1080770</wp:posOffset>
                </wp:positionV>
                <wp:extent cx="0" cy="2943225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943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1.05pt,85.1pt" to="291.05pt,316.8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5347970</wp:posOffset>
                </wp:positionH>
                <wp:positionV relativeFrom="page">
                  <wp:posOffset>1080770</wp:posOffset>
                </wp:positionV>
                <wp:extent cx="0" cy="2943225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943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1.1pt,85.1pt" to="421.1pt,316.8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7616190</wp:posOffset>
                </wp:positionH>
                <wp:positionV relativeFrom="page">
                  <wp:posOffset>1080770</wp:posOffset>
                </wp:positionV>
                <wp:extent cx="0" cy="2943225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943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99.7pt,85.1pt" to="599.7pt,316.8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10304780</wp:posOffset>
                </wp:positionH>
                <wp:positionV relativeFrom="page">
                  <wp:posOffset>1086485</wp:posOffset>
                </wp:positionV>
                <wp:extent cx="0" cy="293116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931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1.4pt,85.55pt" to="811.4pt,316.3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трехступенных,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пятиступенных), песен,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8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Интервалы.</w:t>
      </w:r>
    </w:p>
    <w:p>
      <w:pPr>
        <w:ind w:left="172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Трезвучия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мажорное и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минорное.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8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Музыкальные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жанры.</w:t>
      </w:r>
    </w:p>
    <w:p>
      <w:pPr>
        <w:ind w:left="17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Инструментальный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концерт. Музыкально-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сценические жанры: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балет, опера, мюзикл.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18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Музыкальные</w:t>
      </w:r>
    </w:p>
    <w:p>
      <w:pPr>
        <w:ind w:left="172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формы.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Виды развития: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повтор, контраст.</w:t>
      </w: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Вступление,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1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заключение.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-528320</wp:posOffset>
                </wp:positionH>
                <wp:positionV relativeFrom="paragraph">
                  <wp:posOffset>133985</wp:posOffset>
                </wp:positionV>
                <wp:extent cx="9915525" cy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5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1.5999pt,10.55pt" to="739.15pt,10.5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9384030</wp:posOffset>
                </wp:positionH>
                <wp:positionV relativeFrom="paragraph">
                  <wp:posOffset>127635</wp:posOffset>
                </wp:positionV>
                <wp:extent cx="12700" cy="1270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" o:spid="_x0000_s1053" style="position:absolute;margin-left:738.9pt;margin-top:10.0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3958"/>
          </w:cols>
          <w:pgMar w:left="1440" w:top="1440" w:right="1440" w:bottom="1440" w:gutter="0" w:footer="0" w:header="0"/>
        </w:sectPr>
      </w:pP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Содержание учебного предмета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208280</wp:posOffset>
                </wp:positionV>
                <wp:extent cx="9922510" cy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5pt,16.4pt" to="781.65pt,16.4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205105</wp:posOffset>
                </wp:positionV>
                <wp:extent cx="0" cy="545846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458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6pt,16.15pt" to="0.6pt,445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205105</wp:posOffset>
                </wp:positionV>
                <wp:extent cx="0" cy="545846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458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.15pt,16.15pt" to="176.15pt,445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8989695</wp:posOffset>
                </wp:positionH>
                <wp:positionV relativeFrom="paragraph">
                  <wp:posOffset>205105</wp:posOffset>
                </wp:positionV>
                <wp:extent cx="0" cy="545846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458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07.85pt,16.15pt" to="707.85pt,445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9923780</wp:posOffset>
                </wp:positionH>
                <wp:positionV relativeFrom="paragraph">
                  <wp:posOffset>205105</wp:posOffset>
                </wp:positionV>
                <wp:extent cx="0" cy="545846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458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81.4pt,16.15pt" to="781.4pt,445.95pt" o:allowincell="f" strokecolor="#000000" strokeweight="0.4799pt"/>
            </w:pict>
          </mc:Fallback>
        </mc:AlternateContent>
      </w:r>
    </w:p>
    <w:p>
      <w:pPr>
        <w:spacing w:after="0" w:line="304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140" w:type="dxa"/>
            <w:vAlign w:val="bottom"/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2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Количество</w:t>
            </w:r>
          </w:p>
        </w:tc>
      </w:tr>
      <w:tr>
        <w:trPr>
          <w:trHeight w:val="281"/>
        </w:trPr>
        <w:tc>
          <w:tcPr>
            <w:tcW w:w="3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часов</w:t>
            </w:r>
          </w:p>
        </w:tc>
      </w:tr>
      <w:tr>
        <w:trPr>
          <w:trHeight w:val="265"/>
        </w:trPr>
        <w:tc>
          <w:tcPr>
            <w:tcW w:w="3140" w:type="dxa"/>
            <w:vAlign w:val="bottom"/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Музыкальный проект</w:t>
            </w:r>
          </w:p>
        </w:tc>
        <w:tc>
          <w:tcPr>
            <w:tcW w:w="8000" w:type="dxa"/>
            <w:vAlign w:val="bottom"/>
            <w:gridSpan w:val="4"/>
          </w:tcPr>
          <w:p>
            <w:pPr>
              <w:ind w:left="12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Применение  приобретенных  знаний,  умений  и  навыков  в</w:t>
            </w:r>
          </w:p>
        </w:tc>
        <w:tc>
          <w:tcPr>
            <w:tcW w:w="3020" w:type="dxa"/>
            <w:vAlign w:val="bottom"/>
            <w:gridSpan w:val="2"/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творческо-исполнительской</w:t>
            </w:r>
          </w:p>
        </w:tc>
        <w:tc>
          <w:tcPr>
            <w:tcW w:w="1480" w:type="dxa"/>
            <w:vAlign w:val="bottom"/>
          </w:tcPr>
          <w:p>
            <w:pPr>
              <w:jc w:val="center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7</w:t>
            </w: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«Сочиняем сказку»</w:t>
            </w: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деятельности.   Создание   творческого   проекта   силами   обучающихся,   педагогов,   родителей.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 умений  и  навыков  ансамблевого  и  хорового  пения.  Практическое  освоение  и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7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применение  элементов  музыкальной  грамоты.  Развитие  музыкально-слуховых  представлений  в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920" w:type="dxa"/>
            <w:vAlign w:val="bottom"/>
            <w:gridSpan w:val="3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процессе работы над творческим проектом.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920" w:type="dxa"/>
            <w:vAlign w:val="bottom"/>
            <w:gridSpan w:val="3"/>
          </w:tcPr>
          <w:p>
            <w:pPr>
              <w:ind w:left="1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Разработка  плана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организации  музыкального  проекта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«Сочиняем  сказку»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 участием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обучающихся, педагогов, родителей. Обсуждение его содержания: сюжет, распределение функций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520" w:type="dxa"/>
            <w:vAlign w:val="bottom"/>
            <w:gridSpan w:val="5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участников, действующие лица, подбор музыкального материала. Разучивание и показ.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</w:tcPr>
          <w:p>
            <w:pPr>
              <w:ind w:left="1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Создание</w:t>
            </w:r>
          </w:p>
        </w:tc>
        <w:tc>
          <w:tcPr>
            <w:tcW w:w="220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8"/>
              </w:rPr>
              <w:t>информационного</w:t>
            </w:r>
          </w:p>
        </w:tc>
        <w:tc>
          <w:tcPr>
            <w:tcW w:w="2300" w:type="dxa"/>
            <w:vAlign w:val="bottom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сопровождения</w:t>
            </w:r>
          </w:p>
        </w:tc>
        <w:tc>
          <w:tcPr>
            <w:tcW w:w="10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проекта</w:t>
            </w:r>
          </w:p>
        </w:tc>
        <w:tc>
          <w:tcPr>
            <w:tcW w:w="152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(афиша,</w:t>
            </w:r>
          </w:p>
        </w:tc>
        <w:tc>
          <w:tcPr>
            <w:tcW w:w="15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презентация,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20" w:type="dxa"/>
            <w:vAlign w:val="bottom"/>
            <w:gridSpan w:val="2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пригласительные билеты и т.д.).</w:t>
            </w:r>
          </w:p>
        </w:tc>
        <w:tc>
          <w:tcPr>
            <w:tcW w:w="2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Разучивание и исполнение песенного ансамблевого и хорового материала как части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проекта.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умений и навыков ансамблевого и хорового пения в процессе работы над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920" w:type="dxa"/>
            <w:vAlign w:val="bottom"/>
            <w:gridSpan w:val="3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целостным музыкально-театральным проектом.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Практическое освоение и применение элементов музыкальной грамоты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Разучивание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оркестровых  партий  по  ритмическим  партитурам.  Пение  хоровых  партий  по  нотам.  Развитие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520" w:type="dxa"/>
            <w:vAlign w:val="bottom"/>
            <w:gridSpan w:val="5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музыкально-слуховых представлений в процессе работы над творческим проектом.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Работа над метроритмом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Ритмическое остинато и ритмические каноны в сопровождении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музыкального  проекта.  Усложнение  метроритмических  структур  с  использованием  пройденных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длительностей и пауз в размерах 2/4, 3/4, 4/4; сочинение ритмоформул для ритмического остинато.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20" w:type="dxa"/>
            <w:vAlign w:val="bottom"/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Игра на элементарных музыкальных инструментах в ансамбле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Совершенствование игры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left="3640" w:right="1600" w:hanging="8"/>
        <w:spacing w:after="0" w:line="236" w:lineRule="auto"/>
        <w:tabs>
          <w:tab w:leader="none" w:pos="3815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434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Соревнование классов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лучший музыкальный проект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«Сочиняем сказку».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184150</wp:posOffset>
                </wp:positionV>
                <wp:extent cx="9922510" cy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5pt,14.5pt" to="781.65pt,14.5pt" o:allowincell="f" strokecolor="#000000" strokeweight="0.4799pt"/>
            </w:pict>
          </mc:Fallback>
        </mc:AlternateContent>
      </w:r>
    </w:p>
    <w:p>
      <w:pPr>
        <w:spacing w:after="0" w:line="266" w:lineRule="exact"/>
        <w:rPr>
          <w:sz w:val="20"/>
          <w:szCs w:val="20"/>
          <w:color w:val="auto"/>
        </w:rPr>
      </w:pPr>
    </w:p>
    <w:tbl>
      <w:tblPr>
        <w:tblLayout w:type="fixed"/>
        <w:tblInd w:w="1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340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Широка   страна   моя</w:t>
            </w:r>
          </w:p>
        </w:tc>
        <w:tc>
          <w:tcPr>
            <w:tcW w:w="10920" w:type="dxa"/>
            <w:vAlign w:val="bottom"/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Творчество народов России. Формирование знаний о музыкальном и поэтическом фольклоре,</w:t>
            </w:r>
          </w:p>
        </w:tc>
        <w:tc>
          <w:tcPr>
            <w:tcW w:w="5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6"/>
        </w:trPr>
        <w:tc>
          <w:tcPr>
            <w:tcW w:w="3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родная</w:t>
            </w:r>
          </w:p>
        </w:tc>
        <w:tc>
          <w:tcPr>
            <w:tcW w:w="10920" w:type="dxa"/>
            <w:vAlign w:val="bottom"/>
          </w:tcPr>
          <w:p>
            <w:pPr>
              <w:jc w:val="right"/>
              <w:ind w:right="2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национальных  инструментах,  национальной  одежде.  Развитие  навыков  ансамблевого,  хорового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920" w:type="dxa"/>
            <w:vAlign w:val="bottom"/>
          </w:tcPr>
          <w:p>
            <w:pPr>
              <w:jc w:val="right"/>
              <w:ind w:right="75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пения. Элементы двухголосия.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8890</wp:posOffset>
                </wp:positionV>
                <wp:extent cx="9922510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25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5pt,0.7pt" to="781.65pt,0.7pt" o:allowincell="f" strokecolor="#000000" strokeweight="0.48pt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640"/>
          </w:cols>
          <w:pgMar w:left="600" w:top="1440" w:right="598" w:bottom="420" w:gutter="0" w:footer="0" w:header="0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0"/>
        </w:trPr>
        <w:tc>
          <w:tcPr>
            <w:tcW w:w="3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4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 музыкальных  и  поэтических  произведений  фольклора;  русских  народных  песен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разных  жанров,  песен  народов,  проживающих  в  национальных  республиках  России;  звучание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национальных инструментов. Прослушивание песен народов России в исполнении фольклорных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этнографических ансамблей.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Исполнение песен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народов России различных жанров колыбельные,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хороводные,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плясовые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др.)  в  сопровождении  народных  инструментов.  Пение  acapella,  канонов,  включение  элементов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двухголосия. Разучивание песен по нотам.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на музыкальных инструментах в ансамбле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на народных инструментах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(свирели,  жалейки,  гусли,  балалайки,  свистульки,  ложки,  трещотки,  народные  инструменты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региона и др.) ритмических партитур и аккомпанементов к музыкальным произведениям, а также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простейших наигрышей.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Игры-драматизации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Разыгрывание  народных  песен  по  ролям.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Театрализация  небольших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инструментальных  пьес  разных  народов  России.  Самостоятельный  подбор  и  применение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элементарных инструментов в создании музыкального образа.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Хоровая планета</w:t>
            </w: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Хоровая музыка, хоровые коллективы и их виды (смешанные, женские, мужские, детские).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Накопление хорового репертуара, совершенствование музыкально-исполнительской культуры.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Слушание произведений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исполнении хоровых коллективов: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Академического ансамбля песни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  пляски  Российской  Армии  имени  А.  Александрова,  Государственного  академического  русского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народного хорап/у А.В. Свешникова, Государственного академического русского народного хора им.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М.Е. Пятницкого; Большого детского хора имени В. С. Попова и др. Определение вида хора по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составу голосов: детский, женский, мужской, смешанный. Определение типа хора по характеру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исполнения: академический, народный.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Совершенствование   хорового   исполнения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развитие   основных   хоровых   навыков,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эмоционально-выразительное исполнение хоровых произведений. Накопление хорового репертуара.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хоровых произведений классической и современной музыки с элементами двухголосия.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Мир оркестра</w:t>
            </w: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Симфонический  оркестр.  Формирование  знаний  об  основных  группах  симфонического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</w:t>
            </w:r>
          </w:p>
        </w:tc>
      </w:tr>
      <w:tr>
        <w:trPr>
          <w:trHeight w:val="27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оркестра: виды инструментов, тембры. Жанр концерта: концерты для солирующего инструмента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(скрипки, фортепиано, гитары и др.) и оркестра.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Слушание фрагментов произведений мировой музыкальной классики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 яркой оркестровкой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1440" w:right="598" w:bottom="216" w:gutter="0" w:footer="0" w:header="0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 исполнении  выдающихся  музыкантов-исполнителей,  исполнительских  коллективов.  Узнавание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основных оркестровых групп и тембров инструментов симфонического оркестра. Примеры М.П.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Мусоргский «Картинки с выставки» (в оркестровке М. Равеля); Б. Бриттен «Путеводитель по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оркестру  для  молодежи»  и  другие.  Прослушивание  фрагментов  концертов  для  солирующего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 (фортепиано, скрипка, виолончель, гитара и др.) и оркестра.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Музыкальная викторина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«Угадай инструмент».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Викторина-соревнование на определение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тембра различных инструментов и оркестровых групп.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 на  музыкальных  инструментах  в  ансамбле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 инструментальных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миниатюр «соло-тутти» оркестром элементарных инструментов.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Исполнение песен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 сопровождении  оркестра  элементарного  музицирования.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Начальные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навыки пения под фонограмму.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Музыкальная грамота</w:t>
            </w: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Основы музыкальной грамоты. Чтение нот. Пение по нотам с тактированием. Исполнение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</w:tr>
      <w:tr>
        <w:trPr>
          <w:trHeight w:val="27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канонов. Интервалы и трезвучия.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Чтение нот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хоровых и оркестровых партий.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Освоение  новых  элементов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музыкальной  грамоты: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интервалы  в  пределах  октавы,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мажорные и минорные трезвучия. Пение мелодических интервалов и трезвучий с использованием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ручных знаков.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Подбор  по  слуху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  помощью  учителя  пройденных  песен  на  металлофоне,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ксилофоне,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синтезаторе.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Музыкально-игровая деятельность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двигательные,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ритмические и мелодические каноны-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эстафеты в коллективноммузицировании.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Сочинение ритмических рисунков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форме рондо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(с повторяющимся рефреном),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простой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двухчастной  и  трехчастной  формах.  Сочинение  простых  аккомпанементов  с  использованием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интервалов и трезвучий.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Игра  на  элементарных  музыкальных  инструментах  в  ансамбле.  Импровизация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использованием  пройденных  интервалов  и  трезвучий.  Применение  интервалов  и  трезвучий 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инструментальном сопровождении к пройденным песням, в партии синтезатора.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Разучивание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хоровых и оркестровых партий по нотам;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исполнение по нотам оркестровых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партитур различных составов.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 многоголосных  (два-три  голоса)  хоровых  произведений  хорального  склада,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узнавание пройденных интервалов и трезвучий.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1440" w:right="598" w:bottom="226" w:gutter="0" w:footer="0" w:header="0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0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Формы   и</w:t>
            </w:r>
          </w:p>
        </w:tc>
        <w:tc>
          <w:tcPr>
            <w:tcW w:w="13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жанры   в</w:t>
            </w:r>
          </w:p>
        </w:tc>
        <w:tc>
          <w:tcPr>
            <w:tcW w:w="10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Простые  двухчастная  и  трехчастная  формы,  вариации  на  новом музыкальном  материале.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музыке</w:t>
            </w: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Форма рондо.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Слушание музыкальных произведений, написанных в разных формах и жанрах. Определение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соединений формы рондо и различных жанров. Примеры: Д.Б. Кабалевский «Рондо-марш», «Рондо-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танец»,  «Рондо-песня»;  Л.  Бетховен  «Ярость  по  поводу  потерянного  гроша».  Прослушивание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оркестровых произведений, написанных в форме вариаций. Примеры: М. И. Глинка «Арагонская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хота»; М. Равель «Болеро». Активное слушание с элементами пластического интонирования пьес-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сценок, пьес-портретов в простой двухчастной и простой трехчастной формах и др.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Музыкально-игровая деятельность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Форма рондо и вариации в музыкально-ритмических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играх с инструментами (чередование ритмического тутти и ритмического соло на различных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элементарных инструментах (бубен, тамбурин и др.).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Исполнение хоровых произведений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форме рондо.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Инструментальный аккомпанемент с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применением ритмического остинато, интервалов и трезвучий.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на элементарных музыкальных инструментах в ансамбле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Сочинение и исполнение на элементарных инструментах пьес в различных формах и жанрах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 применением пройденных мелодико-ритмических формул, интервалов, трезвучий, ладов.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Я – артист</w:t>
            </w: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Сольное  и  ансамблевое  музицирование  (вокальное  и  инструментальное).  Творческое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1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соревнование.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Разучивание песен к праздникам (Новый год, День Защитника Отечества, Международный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день 8 марта, годовой круг календарных праздников, праздники церковного календаря и другие),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подготовка концертных программ.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Исполнение  пройденных  хоровых  и  инструментальных  произведений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 школьных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мероприятиях, посвященных праздникам, торжественным событиям.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Подготовка   концертных   программ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включающих   произведения   для   хорового  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инструментального (либо совместного) музицирования, в том числе музыку народов России.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Участие   в   школьных,   региональных   и   всероссийских   музыкально-исполнительских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фестивалях, конкурсах и т.д.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Командные  состязания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викторины  на  основе  изученного  музыкального  материала;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ритмические эстафеты; ритмическое эхо, ритмические «диалоги» с применением усложненных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ритмоформул.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3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Игра  на  элементарных  музыкальных  инструментах  в  ансамбле.  Совершенствование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640"/>
          </w:cols>
          <w:pgMar w:left="600" w:top="1440" w:right="598" w:bottom="226" w:gutter="0" w:footer="0" w:header="0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 xml:space="preserve">навыка   импровизации. 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Импровизация    на    элементарных    музыкальных    инструментах,</w:t>
            </w:r>
          </w:p>
        </w:tc>
        <w:tc>
          <w:tcPr>
            <w:tcW w:w="1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инструментах  народного  оркестра,  синтезаторе  с  использованием  пройденных  мелодических 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ритмических формул. Соревнование солиста и оркестра – исполнение «концертных» форм.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Музыкально-</w:t>
            </w: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Музыкально-театрализованное представление как результат освоения программы в третьем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театрализованное</w:t>
            </w: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классе.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представление</w:t>
            </w: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i w:val="1"/>
                <w:iCs w:val="1"/>
                <w:color w:val="auto"/>
              </w:rPr>
              <w:t>Содержание обучения по видам деятельности: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Совместное  участие  обучающихся,  педагогов,  родителей  в  подготовке  и  проведении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музыкально-театрализованного представления. Разработка сценариев музыкально-театральных,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музыкально-драматических,  концертных  композиций  с  использованием  пройденного  хорового  и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инструментального  материала.  Рекомендуемые  темы:  «Моя  Родина»,  «Широка  страна  моя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родная»,   «Сказка   в   музыке»,   «Наша   школьная   планета»,   «Мир   природы»   и   другие.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Театрализованные формы проведения открытых уроков, концертов.Подготовка и разыгрывание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сказок, фольклорных композиций, театрализация хоровых произведений с включением элементов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импровизации.  Участие  родителей  в  музыкально-театрализованных  представлениях  (участие  в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разработке сценариев, подготовке музыкально-инструментальных номеров, реквизита и декораций,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костюмов   и   т.д.).   Создание   музыкально-театрального   коллектива:   распределение   ролей:</w:t>
            </w: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«режиссеры», «артисты», «музыканты», «художники» и т.д.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640"/>
      </w:cols>
      <w:pgMar w:left="600" w:top="1440" w:right="59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18BE"/>
    <w:multiLevelType w:val="hybridMultilevel"/>
    <w:lvl w:ilvl="0">
      <w:lvlJc w:val="left"/>
      <w:lvlText w:val="-"/>
      <w:numFmt w:val="bullet"/>
      <w:start w:val="1"/>
    </w:lvl>
  </w:abstractNum>
  <w:abstractNum w:abstractNumId="1">
    <w:nsid w:val="6784"/>
    <w:multiLevelType w:val="hybridMultilevel"/>
    <w:lvl w:ilvl="0">
      <w:lvlJc w:val="left"/>
      <w:lvlText w:val="в"/>
      <w:numFmt w:val="bullet"/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2020-03-04T19:43:52Z</dcterms:created>
  <dcterms:modified xsi:type="dcterms:W3CDTF">2020-03-04T19:43:52Z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